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9" w:type="dxa"/>
        <w:tblInd w:w="250" w:type="dxa"/>
        <w:tblLook w:val="04A0" w:firstRow="1" w:lastRow="0" w:firstColumn="1" w:lastColumn="0" w:noHBand="0" w:noVBand="1"/>
      </w:tblPr>
      <w:tblGrid>
        <w:gridCol w:w="2669"/>
        <w:gridCol w:w="8846"/>
        <w:gridCol w:w="3021"/>
      </w:tblGrid>
      <w:tr w:rsidR="00125A66" w:rsidRPr="001831AB" w:rsidTr="00125A66">
        <w:trPr>
          <w:cantSplit/>
          <w:trHeight w:val="17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spacing w:after="0"/>
              <w:rPr>
                <w:rFonts w:cs="Times New Roman"/>
              </w:rPr>
            </w:pPr>
            <w:proofErr w:type="gramStart"/>
            <w:r w:rsidRPr="00125A66">
              <w:t>Противога</w:t>
            </w:r>
            <w:r w:rsidR="000A7B19">
              <w:t>з</w:t>
            </w:r>
            <w:proofErr w:type="gramEnd"/>
            <w:r w:rsidR="000A7B19">
              <w:t xml:space="preserve"> фильтрующий ДОТ 320 марка А2В1Е1К1</w:t>
            </w:r>
            <w:r w:rsidRPr="00125A66">
              <w:t>Р3</w:t>
            </w:r>
            <w:r w:rsidRPr="00125A66">
              <w:rPr>
                <w:lang w:val="en-US"/>
              </w:rPr>
              <w:t>RD</w:t>
            </w:r>
            <w:r w:rsidR="00D0353E">
              <w:t xml:space="preserve"> с маской МАГ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125A66" w:rsidRDefault="00125A66" w:rsidP="00CD522A">
            <w:pPr>
              <w:pStyle w:val="a3"/>
              <w:rPr>
                <w:shd w:val="clear" w:color="auto" w:fill="FFFFFF"/>
              </w:rPr>
            </w:pPr>
            <w:r w:rsidRPr="007A2644">
              <w:rPr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</w:t>
            </w:r>
            <w:r>
              <w:rPr>
                <w:shd w:val="clear" w:color="auto" w:fill="FFFFFF"/>
              </w:rPr>
              <w:t xml:space="preserve"> и аэрозолей</w:t>
            </w:r>
            <w:r w:rsidRPr="007A2644">
              <w:rPr>
                <w:shd w:val="clear" w:color="auto" w:fill="FFFFFF"/>
              </w:rPr>
              <w:t xml:space="preserve">. </w:t>
            </w:r>
          </w:p>
          <w:p w:rsidR="00125A66" w:rsidRPr="00D0353E" w:rsidRDefault="00D0353E" w:rsidP="007A2644">
            <w:pPr>
              <w:tabs>
                <w:tab w:val="left" w:pos="567"/>
              </w:tabs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Состав: Маска </w:t>
            </w:r>
            <w:proofErr w:type="spellStart"/>
            <w:r>
              <w:rPr>
                <w:shd w:val="clear" w:color="auto" w:fill="FFFFFF"/>
              </w:rPr>
              <w:t>широкопанорамная</w:t>
            </w:r>
            <w:proofErr w:type="spellEnd"/>
            <w:r>
              <w:rPr>
                <w:shd w:val="clear" w:color="auto" w:fill="FFFFFF"/>
              </w:rPr>
              <w:t xml:space="preserve"> универсального размера</w:t>
            </w:r>
            <w:r w:rsidR="00125A66" w:rsidRPr="007A2644">
              <w:rPr>
                <w:shd w:val="clear" w:color="auto" w:fill="FFFFFF"/>
              </w:rPr>
              <w:t xml:space="preserve">, </w:t>
            </w:r>
            <w:r w:rsidR="00125A66">
              <w:rPr>
                <w:shd w:val="clear" w:color="auto" w:fill="FFFFFF"/>
              </w:rPr>
              <w:t>комбинир</w:t>
            </w:r>
            <w:r w:rsidR="00125A66" w:rsidRPr="007A2644">
              <w:rPr>
                <w:shd w:val="clear" w:color="auto" w:fill="FFFFFF"/>
              </w:rPr>
              <w:t>ов</w:t>
            </w:r>
            <w:r w:rsidR="00125A66">
              <w:rPr>
                <w:shd w:val="clear" w:color="auto" w:fill="FFFFFF"/>
              </w:rPr>
              <w:t>а</w:t>
            </w:r>
            <w:r w:rsidR="00125A66" w:rsidRPr="007A2644">
              <w:rPr>
                <w:shd w:val="clear" w:color="auto" w:fill="FFFFFF"/>
              </w:rPr>
              <w:t xml:space="preserve">нный фильтр марки </w:t>
            </w:r>
            <w:r w:rsidR="00CE0DF5">
              <w:t>А2В1Е1К1</w:t>
            </w:r>
            <w:r w:rsidR="00125A66" w:rsidRPr="007A2644">
              <w:t>Р3</w:t>
            </w:r>
            <w:r w:rsidR="00125A66" w:rsidRPr="007A2644">
              <w:rPr>
                <w:lang w:val="en-US"/>
              </w:rPr>
              <w:t>RD</w:t>
            </w:r>
            <w:r w:rsidR="00125A66" w:rsidRPr="007A2644">
              <w:t xml:space="preserve"> </w:t>
            </w:r>
            <w:r w:rsidR="00125A66" w:rsidRPr="007A2644">
              <w:rPr>
                <w:shd w:val="clear" w:color="auto" w:fill="FFFFFF"/>
              </w:rPr>
              <w:t xml:space="preserve">в металлическом </w:t>
            </w:r>
            <w:r w:rsidR="00125A66">
              <w:rPr>
                <w:shd w:val="clear" w:color="auto" w:fill="FFFFFF"/>
              </w:rPr>
              <w:t xml:space="preserve">искробезопасном </w:t>
            </w:r>
            <w:r w:rsidR="00125A66" w:rsidRPr="007A2644">
              <w:rPr>
                <w:shd w:val="clear" w:color="auto" w:fill="FFFFFF"/>
              </w:rPr>
              <w:t>исполнении, сумка для хранения и ношения противогаза.</w:t>
            </w:r>
            <w:r w:rsidR="00125A66" w:rsidRPr="007A2644">
              <w:br/>
            </w:r>
            <w:r w:rsidR="00125A66" w:rsidRPr="007A2644">
              <w:rPr>
                <w:rFonts w:eastAsia="Times New Roman" w:cstheme="minorHAnsi"/>
              </w:rPr>
              <w:t>Класс защиты по вредным веществам: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</w:t>
            </w:r>
            <w:r>
              <w:rPr>
                <w:rFonts w:eastAsia="Times New Roman" w:cstheme="minorHAnsi"/>
              </w:rPr>
              <w:t>о органическим газам и парам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 неорганич</w:t>
            </w:r>
            <w:r w:rsidR="00CE0DF5">
              <w:rPr>
                <w:rFonts w:eastAsia="Times New Roman" w:cstheme="minorHAnsi"/>
              </w:rPr>
              <w:t>еским газам и парам  - 1 (низко</w:t>
            </w:r>
            <w:r>
              <w:rPr>
                <w:rFonts w:eastAsia="Times New Roman" w:cstheme="minorHAnsi"/>
              </w:rPr>
              <w:t>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</w:t>
            </w:r>
            <w:r w:rsidR="00CE0DF5">
              <w:rPr>
                <w:rFonts w:eastAsia="Times New Roman" w:cstheme="minorHAnsi"/>
              </w:rPr>
              <w:t xml:space="preserve"> кислым газам и парам кислот – 1</w:t>
            </w:r>
            <w:r>
              <w:rPr>
                <w:rFonts w:eastAsia="Times New Roman" w:cstheme="minorHAnsi"/>
              </w:rPr>
              <w:t xml:space="preserve"> </w:t>
            </w:r>
            <w:r w:rsidRPr="007A2644">
              <w:rPr>
                <w:rFonts w:eastAsia="Times New Roman" w:cstheme="minorHAnsi"/>
              </w:rPr>
              <w:t>(</w:t>
            </w:r>
            <w:r w:rsidR="00CE0DF5">
              <w:rPr>
                <w:rFonts w:eastAsia="Times New Roman" w:cstheme="minorHAnsi"/>
              </w:rPr>
              <w:t>низкой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CE0DF5" w:rsidRDefault="00CE0DF5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</w:t>
            </w:r>
            <w:r>
              <w:rPr>
                <w:rFonts w:eastAsia="Times New Roman" w:cstheme="minorHAnsi"/>
              </w:rPr>
              <w:t xml:space="preserve"> аммиаку и его производным</w:t>
            </w:r>
            <w:r>
              <w:rPr>
                <w:rFonts w:eastAsia="Times New Roman" w:cstheme="minorHAnsi"/>
              </w:rPr>
              <w:t xml:space="preserve"> – 1 </w:t>
            </w:r>
            <w:r w:rsidRPr="007A2644">
              <w:rPr>
                <w:rFonts w:eastAsia="Times New Roman" w:cstheme="minorHAnsi"/>
              </w:rPr>
              <w:t>(</w:t>
            </w:r>
            <w:r>
              <w:rPr>
                <w:rFonts w:eastAsia="Times New Roman" w:cstheme="minorHAnsi"/>
              </w:rPr>
              <w:t>низкой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 xml:space="preserve">- по </w:t>
            </w:r>
            <w:r>
              <w:rPr>
                <w:rFonts w:eastAsia="Times New Roman" w:cstheme="minorHAnsi"/>
              </w:rPr>
              <w:t>аэрозолям – 3</w:t>
            </w:r>
            <w:r w:rsidRPr="007A2644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высокой</w:t>
            </w:r>
            <w:r w:rsidRPr="007A2644">
              <w:rPr>
                <w:rFonts w:eastAsia="Times New Roman" w:cstheme="minorHAnsi"/>
              </w:rPr>
              <w:t xml:space="preserve"> эффективности); </w:t>
            </w:r>
            <w:r w:rsidRPr="007A2644">
              <w:rPr>
                <w:rFonts w:cstheme="minorHAnsi"/>
                <w:shd w:val="clear" w:color="auto" w:fill="FFFFFF"/>
              </w:rPr>
              <w:t> 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 xml:space="preserve">Маска состоит из панорамного стекла-корпуса, резинового уплотнителя с двойным обтюратором, клапанной коробки с клапанами вдоха, выдоха и переговорным устройством, </w:t>
            </w:r>
            <w:proofErr w:type="spellStart"/>
            <w:r w:rsidRPr="00034010">
              <w:rPr>
                <w:rFonts w:cstheme="minorHAnsi"/>
                <w:sz w:val="20"/>
                <w:szCs w:val="20"/>
              </w:rPr>
              <w:t>подмасочника</w:t>
            </w:r>
            <w:proofErr w:type="spellEnd"/>
            <w:r w:rsidRPr="00034010">
              <w:rPr>
                <w:rFonts w:cstheme="minorHAnsi"/>
                <w:sz w:val="20"/>
                <w:szCs w:val="20"/>
              </w:rPr>
              <w:t xml:space="preserve"> с клапанами вдоха и оголовья.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резьба круглая 40х4 ГОСТ 8762-75;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угол обзора не менее 80%;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cstheme="minorHAnsi"/>
                <w:sz w:val="20"/>
                <w:szCs w:val="20"/>
              </w:rPr>
              <w:t>- имеет один универсальный размер.</w:t>
            </w:r>
          </w:p>
          <w:p w:rsidR="00D0353E" w:rsidRPr="00034010" w:rsidRDefault="00D0353E" w:rsidP="00D0353E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34010">
              <w:rPr>
                <w:rFonts w:eastAsia="Times New Roman" w:cstheme="minorHAnsi"/>
                <w:sz w:val="20"/>
                <w:szCs w:val="20"/>
                <w:shd w:val="clear" w:color="auto" w:fill="FFFFFF"/>
                <w:lang w:eastAsia="ru-RU"/>
              </w:rPr>
              <w:t>Коэффициент подсоса под шлем-маску составляет не более 0,05%. 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  <w:bCs/>
                <w:lang w:eastAsia="ru-RU"/>
              </w:rPr>
              <w:t>Гарантийный срок хранения</w:t>
            </w: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 5 лет.</w:t>
            </w:r>
            <w:r w:rsidRPr="007A2644">
              <w:rPr>
                <w:rFonts w:eastAsia="Times New Roman"/>
              </w:rPr>
              <w:t xml:space="preserve"> 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 xml:space="preserve">Цветовое обозначение фильтра: </w:t>
            </w:r>
            <w:proofErr w:type="gramStart"/>
            <w:r w:rsidR="00D0353E">
              <w:rPr>
                <w:rFonts w:eastAsia="Times New Roman"/>
              </w:rPr>
              <w:t>коричневый</w:t>
            </w:r>
            <w:proofErr w:type="gramEnd"/>
            <w:r w:rsidR="00D0353E">
              <w:rPr>
                <w:rFonts w:eastAsia="Times New Roman"/>
              </w:rPr>
              <w:t>, серый, жёлтый, белый</w:t>
            </w:r>
            <w:r w:rsidR="00D0353E" w:rsidRPr="007A2644">
              <w:rPr>
                <w:rFonts w:eastAsia="Times New Roman"/>
              </w:rPr>
              <w:t>.</w:t>
            </w:r>
          </w:p>
          <w:p w:rsidR="00D0353E" w:rsidRDefault="00125A66" w:rsidP="00CD522A">
            <w:pPr>
              <w:spacing w:after="0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125A66" w:rsidRPr="00D0353E" w:rsidRDefault="00D0353E" w:rsidP="00CD522A">
            <w:pPr>
              <w:spacing w:after="0"/>
              <w:rPr>
                <w:rFonts w:eastAsia="Times New Roman"/>
              </w:rPr>
            </w:pPr>
            <w:proofErr w:type="gramStart"/>
            <w:r w:rsidRPr="00D0353E">
              <w:rPr>
                <w:shd w:val="clear" w:color="auto" w:fill="FFFFFF"/>
              </w:rPr>
              <w:t>ТР</w:t>
            </w:r>
            <w:proofErr w:type="gramEnd"/>
            <w:r w:rsidRPr="00D0353E">
              <w:rPr>
                <w:shd w:val="clear" w:color="auto" w:fill="FFFFFF"/>
              </w:rPr>
              <w:t xml:space="preserve"> ТС 019/2011, ГОСТ 12.4.121-2015, ГОСТ 12.4.235-2019, Заключение об </w:t>
            </w:r>
            <w:proofErr w:type="spellStart"/>
            <w:r w:rsidRPr="00D0353E">
              <w:rPr>
                <w:shd w:val="clear" w:color="auto" w:fill="FFFFFF"/>
              </w:rPr>
              <w:t>искробезопасности</w:t>
            </w:r>
            <w:proofErr w:type="spellEnd"/>
            <w:r w:rsidRPr="00D0353E">
              <w:rPr>
                <w:shd w:val="clear" w:color="auto" w:fill="FFFFFF"/>
              </w:rPr>
              <w:t xml:space="preserve"> материала фильтра.</w:t>
            </w:r>
            <w:bookmarkStart w:id="0" w:name="_GoBack"/>
            <w:bookmarkEnd w:id="0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7A2644" w:rsidRDefault="00D0353E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ECFCEC4" wp14:editId="253BFFFC">
                  <wp:extent cx="1799538" cy="1799538"/>
                  <wp:effectExtent l="0" t="0" r="0" b="0"/>
                  <wp:docPr id="1" name="Рисунок 1" descr="https://protivogaz.ru/upload/resize_cache/iblock/1ca/800_800_197bd477b2e7cfcc5f1e0beac00072201/protivogaz_filtruyushchiy_serii_do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rotivogaz.ru/upload/resize_cache/iblock/1ca/800_800_197bd477b2e7cfcc5f1e0beac00072201/protivogaz_filtruyushchiy_serii_do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894" cy="1801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6"/>
    <w:rsid w:val="000076DA"/>
    <w:rsid w:val="000A7B19"/>
    <w:rsid w:val="00125A66"/>
    <w:rsid w:val="002F6546"/>
    <w:rsid w:val="006C4337"/>
    <w:rsid w:val="0071655B"/>
    <w:rsid w:val="007A2644"/>
    <w:rsid w:val="00C977CC"/>
    <w:rsid w:val="00CE0DF5"/>
    <w:rsid w:val="00D0353E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2022-12-15T05:39:00Z</dcterms:created>
  <dcterms:modified xsi:type="dcterms:W3CDTF">2022-12-15T05:40:00Z</dcterms:modified>
</cp:coreProperties>
</file>